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67F8D" w14:textId="7536B631" w:rsidR="00CD0212" w:rsidRPr="00F049D5" w:rsidRDefault="00CD0212" w:rsidP="00CD0212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F049D5">
        <w:rPr>
          <w:rFonts w:ascii="Times New Roman" w:hAnsi="Times New Roman"/>
          <w:color w:val="000000"/>
          <w:sz w:val="28"/>
          <w:szCs w:val="28"/>
        </w:rPr>
        <w:t xml:space="preserve"> ОРИЕНТИРОВАНИЕ ЛИНИИ</w:t>
      </w:r>
      <w:r>
        <w:rPr>
          <w:rFonts w:ascii="Times New Roman" w:hAnsi="Times New Roman"/>
          <w:color w:val="000000"/>
          <w:sz w:val="28"/>
          <w:szCs w:val="28"/>
        </w:rPr>
        <w:t xml:space="preserve"> НА </w:t>
      </w:r>
      <w:r w:rsidRPr="00F049D5">
        <w:rPr>
          <w:rFonts w:ascii="Times New Roman" w:hAnsi="Times New Roman"/>
          <w:color w:val="000000"/>
          <w:sz w:val="28"/>
          <w:szCs w:val="28"/>
        </w:rPr>
        <w:t>ТОПОГРАФИЧЕСКОЙ КАРТЕ</w:t>
      </w:r>
    </w:p>
    <w:p w14:paraId="5AA819A4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DEC851C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 xml:space="preserve">Для выполнения работы студенту выдается учебная карта масштаба        1: 10 000, транспортир, вариант задания. </w:t>
      </w:r>
    </w:p>
    <w:p w14:paraId="75BB8FE2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iCs/>
          <w:color w:val="000000"/>
          <w:sz w:val="28"/>
          <w:szCs w:val="28"/>
        </w:rPr>
        <w:t>Студенту необходимо ориентировать линию (в прямом и обратном направлениях</w:t>
      </w:r>
      <w:r w:rsidRPr="00F049D5">
        <w:rPr>
          <w:rFonts w:ascii="Times New Roman" w:hAnsi="Times New Roman"/>
          <w:color w:val="000000"/>
          <w:sz w:val="28"/>
          <w:szCs w:val="28"/>
        </w:rPr>
        <w:t>), т.е</w:t>
      </w:r>
      <w:r w:rsidRPr="00F049D5">
        <w:rPr>
          <w:rFonts w:ascii="Times New Roman" w:hAnsi="Times New Roman"/>
          <w:iCs/>
          <w:color w:val="000000"/>
          <w:sz w:val="28"/>
          <w:szCs w:val="28"/>
        </w:rPr>
        <w:t xml:space="preserve">. </w:t>
      </w:r>
      <w:r w:rsidRPr="00F049D5">
        <w:rPr>
          <w:rFonts w:ascii="Times New Roman" w:hAnsi="Times New Roman"/>
          <w:color w:val="000000"/>
          <w:sz w:val="28"/>
          <w:szCs w:val="28"/>
        </w:rPr>
        <w:t>определить дирекционный угол, истинный и магнитный азимуты линии АВ</w:t>
      </w:r>
      <w:r>
        <w:rPr>
          <w:rFonts w:ascii="Times New Roman" w:hAnsi="Times New Roman"/>
          <w:color w:val="000000"/>
          <w:sz w:val="28"/>
          <w:szCs w:val="28"/>
        </w:rPr>
        <w:t xml:space="preserve"> (студент самостоятельно задает линию АВ, провести произвольно на карте)</w:t>
      </w:r>
      <w:r w:rsidRPr="00F049D5">
        <w:rPr>
          <w:rFonts w:ascii="Times New Roman" w:hAnsi="Times New Roman"/>
          <w:color w:val="000000"/>
          <w:sz w:val="28"/>
          <w:szCs w:val="28"/>
        </w:rPr>
        <w:t>.</w:t>
      </w:r>
    </w:p>
    <w:p w14:paraId="378BD61A" w14:textId="77777777" w:rsidR="00CD0212" w:rsidRPr="00DE6DF8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 xml:space="preserve">Чтобы определить дирекционный угол линии АВ </w:t>
      </w:r>
      <w:r w:rsidRPr="00DE6DF8">
        <w:rPr>
          <w:rFonts w:ascii="Times New Roman" w:hAnsi="Times New Roman"/>
          <w:sz w:val="28"/>
          <w:szCs w:val="28"/>
        </w:rPr>
        <w:t xml:space="preserve">(рисунок 4), необходимо продолжить эту линию до пересечения с ближайшей вертикальной километровой линией (в примере 4311). Приложив к точке </w:t>
      </w:r>
      <w:proofErr w:type="gramStart"/>
      <w:r w:rsidRPr="00DE6DF8">
        <w:rPr>
          <w:rFonts w:ascii="Times New Roman" w:hAnsi="Times New Roman"/>
          <w:sz w:val="28"/>
          <w:szCs w:val="28"/>
        </w:rPr>
        <w:t>пересечения</w:t>
      </w:r>
      <w:proofErr w:type="gramEnd"/>
      <w:r w:rsidRPr="00DE6DF8">
        <w:rPr>
          <w:rFonts w:ascii="Times New Roman" w:hAnsi="Times New Roman"/>
          <w:sz w:val="28"/>
          <w:szCs w:val="28"/>
        </w:rPr>
        <w:t xml:space="preserve"> О нуль транспортира и совместив его нулевой диаметр с километровой линией, отсчитывается по часовой стрелке угол </w:t>
      </w:r>
      <w:r w:rsidRPr="00DE6DF8">
        <w:rPr>
          <w:rFonts w:ascii="Times New Roman" w:hAnsi="Times New Roman"/>
          <w:sz w:val="28"/>
          <w:szCs w:val="28"/>
        </w:rPr>
        <w:sym w:font="Symbol" w:char="F061"/>
      </w:r>
      <w:r w:rsidRPr="00DE6DF8">
        <w:rPr>
          <w:rFonts w:ascii="Times New Roman" w:hAnsi="Times New Roman"/>
          <w:sz w:val="28"/>
          <w:szCs w:val="28"/>
        </w:rPr>
        <w:t xml:space="preserve"> от северного направления. На рисунке 4 этот угол равен </w:t>
      </w:r>
      <w:r w:rsidRPr="00DE6DF8">
        <w:rPr>
          <w:rFonts w:ascii="Times New Roman" w:hAnsi="Times New Roman"/>
          <w:sz w:val="28"/>
          <w:szCs w:val="28"/>
        </w:rPr>
        <w:sym w:font="Symbol" w:char="F061"/>
      </w:r>
      <w:r w:rsidRPr="00DE6DF8">
        <w:rPr>
          <w:rFonts w:ascii="Times New Roman" w:hAnsi="Times New Roman"/>
          <w:sz w:val="28"/>
          <w:szCs w:val="28"/>
        </w:rPr>
        <w:t xml:space="preserve"> = 286°.</w:t>
      </w:r>
    </w:p>
    <w:p w14:paraId="0AA166CF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CF1D1FD" w14:textId="46E98158" w:rsidR="00CD0212" w:rsidRPr="00F049D5" w:rsidRDefault="00CD0212" w:rsidP="00CD0212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46411EC7" wp14:editId="01E19A4F">
            <wp:extent cx="1249680" cy="1897380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1B8FF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6F2B946" w14:textId="77777777" w:rsidR="00CD0212" w:rsidRPr="00F049D5" w:rsidRDefault="00CD0212" w:rsidP="00CD0212">
      <w:pPr>
        <w:shd w:val="clear" w:color="auto" w:fill="FFFFFF"/>
        <w:spacing w:after="0" w:line="240" w:lineRule="auto"/>
        <w:jc w:val="center"/>
        <w:rPr>
          <w:rFonts w:ascii="Times New Roman" w:hAnsi="Times New Roman"/>
          <w:iCs/>
          <w:color w:val="000000"/>
          <w:sz w:val="28"/>
          <w:szCs w:val="28"/>
        </w:rPr>
      </w:pPr>
      <w:r w:rsidRPr="00F049D5">
        <w:rPr>
          <w:rFonts w:ascii="Times New Roman" w:hAnsi="Times New Roman"/>
          <w:iCs/>
          <w:color w:val="000000"/>
          <w:sz w:val="28"/>
          <w:szCs w:val="28"/>
        </w:rPr>
        <w:t>Рисунок 4</w:t>
      </w:r>
      <w:r>
        <w:rPr>
          <w:rFonts w:ascii="Times New Roman" w:hAnsi="Times New Roman"/>
          <w:iCs/>
          <w:color w:val="000000"/>
          <w:sz w:val="28"/>
          <w:szCs w:val="28"/>
        </w:rPr>
        <w:t>.</w:t>
      </w:r>
      <w:r w:rsidRPr="00F049D5">
        <w:rPr>
          <w:rFonts w:ascii="Times New Roman" w:hAnsi="Times New Roman"/>
          <w:iCs/>
          <w:color w:val="000000"/>
          <w:sz w:val="28"/>
          <w:szCs w:val="28"/>
        </w:rPr>
        <w:t xml:space="preserve"> Определение дирекционного угла</w:t>
      </w:r>
    </w:p>
    <w:p w14:paraId="28BA7378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3EC8F8C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 xml:space="preserve">Из схемы расположения осевого (линия сетки), истинного и магнитного меридианов, приводящейся под южной стороной рамки любой </w:t>
      </w:r>
      <w:r w:rsidRPr="00DE6DF8">
        <w:rPr>
          <w:rFonts w:ascii="Times New Roman" w:hAnsi="Times New Roman"/>
          <w:sz w:val="28"/>
          <w:szCs w:val="28"/>
        </w:rPr>
        <w:t>карты (рисунок 5) видно, что истинный азимут А линии АВ меньше дирекционного угла</w:t>
      </w:r>
      <w:r w:rsidRPr="00F049D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049D5">
        <w:rPr>
          <w:rFonts w:ascii="Times New Roman" w:hAnsi="Times New Roman"/>
          <w:color w:val="000000"/>
          <w:sz w:val="28"/>
          <w:szCs w:val="28"/>
        </w:rPr>
        <w:sym w:font="Symbol" w:char="F061"/>
      </w:r>
      <w:r w:rsidRPr="00F049D5">
        <w:rPr>
          <w:rFonts w:ascii="Times New Roman" w:hAnsi="Times New Roman"/>
          <w:color w:val="000000"/>
          <w:sz w:val="28"/>
          <w:szCs w:val="28"/>
        </w:rPr>
        <w:t xml:space="preserve"> той же линии на величину сближения меридианов </w:t>
      </w:r>
      <w:r w:rsidRPr="00F049D5">
        <w:rPr>
          <w:rFonts w:ascii="Times New Roman" w:hAnsi="Times New Roman"/>
          <w:color w:val="000000"/>
          <w:position w:val="-10"/>
          <w:sz w:val="28"/>
          <w:szCs w:val="28"/>
        </w:rPr>
        <w:object w:dxaOrig="200" w:dyaOrig="260" w14:anchorId="4B4688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2pt;height:15.6pt" o:ole="">
            <v:imagedata r:id="rId5" o:title=""/>
          </v:shape>
          <o:OLEObject Type="Embed" ProgID="Equation.3" ShapeID="_x0000_i1026" DrawAspect="Content" ObjectID="_1663846299" r:id="rId6"/>
        </w:object>
      </w:r>
      <w:r w:rsidRPr="00F049D5">
        <w:rPr>
          <w:rFonts w:ascii="Times New Roman" w:hAnsi="Times New Roman"/>
          <w:color w:val="000000"/>
          <w:sz w:val="28"/>
          <w:szCs w:val="28"/>
        </w:rPr>
        <w:t xml:space="preserve"> = 2° 21'. </w:t>
      </w:r>
    </w:p>
    <w:p w14:paraId="754BB63D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 xml:space="preserve">Следовательно, </w:t>
      </w:r>
    </w:p>
    <w:p w14:paraId="749B2DD4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03A1EF9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F049D5">
        <w:rPr>
          <w:rFonts w:ascii="Times New Roman" w:hAnsi="Times New Roman"/>
          <w:sz w:val="28"/>
          <w:szCs w:val="28"/>
        </w:rPr>
        <w:t xml:space="preserve">                        </w:t>
      </w:r>
      <w:r w:rsidRPr="00F049D5">
        <w:rPr>
          <w:rFonts w:ascii="Times New Roman" w:hAnsi="Times New Roman"/>
          <w:position w:val="-10"/>
          <w:sz w:val="28"/>
          <w:szCs w:val="28"/>
        </w:rPr>
        <w:object w:dxaOrig="3500" w:dyaOrig="320" w14:anchorId="6BEE24B4">
          <v:shape id="_x0000_i1027" type="#_x0000_t75" style="width:210pt;height:19.8pt" o:ole="">
            <v:imagedata r:id="rId7" o:title=""/>
          </v:shape>
          <o:OLEObject Type="Embed" ProgID="Equation.3" ShapeID="_x0000_i1027" DrawAspect="Content" ObjectID="_1663846300" r:id="rId8"/>
        </w:object>
      </w:r>
      <w:r w:rsidRPr="00F049D5">
        <w:rPr>
          <w:rFonts w:ascii="Times New Roman" w:hAnsi="Times New Roman"/>
          <w:sz w:val="28"/>
          <w:szCs w:val="28"/>
        </w:rPr>
        <w:t>.                 (3)</w:t>
      </w:r>
    </w:p>
    <w:p w14:paraId="50C2DACC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14:paraId="5E50A19F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049D5">
        <w:rPr>
          <w:rFonts w:ascii="Times New Roman" w:hAnsi="Times New Roman"/>
          <w:sz w:val="28"/>
          <w:szCs w:val="28"/>
        </w:rPr>
        <w:t>В свою очередь, магнитный азимут А</w:t>
      </w:r>
      <w:r w:rsidRPr="00F049D5">
        <w:rPr>
          <w:rFonts w:ascii="Times New Roman" w:hAnsi="Times New Roman"/>
          <w:sz w:val="28"/>
          <w:szCs w:val="28"/>
          <w:vertAlign w:val="subscript"/>
        </w:rPr>
        <w:t>М</w:t>
      </w:r>
      <w:r w:rsidRPr="00F049D5">
        <w:rPr>
          <w:rFonts w:ascii="Times New Roman" w:hAnsi="Times New Roman"/>
          <w:sz w:val="28"/>
          <w:szCs w:val="28"/>
        </w:rPr>
        <w:t xml:space="preserve"> линии АВ меньше истинного азимута той же линии на величину склонения магнитной стрелки </w:t>
      </w:r>
      <w:r w:rsidRPr="00F049D5">
        <w:rPr>
          <w:rFonts w:ascii="Times New Roman" w:hAnsi="Times New Roman"/>
          <w:position w:val="-6"/>
          <w:sz w:val="28"/>
          <w:szCs w:val="28"/>
        </w:rPr>
        <w:object w:dxaOrig="220" w:dyaOrig="279" w14:anchorId="2A0307AD">
          <v:shape id="_x0000_i1028" type="#_x0000_t75" style="width:13.2pt;height:17.4pt" o:ole="">
            <v:imagedata r:id="rId9" o:title=""/>
          </v:shape>
          <o:OLEObject Type="Embed" ProgID="Equation.3" ShapeID="_x0000_i1028" DrawAspect="Content" ObjectID="_1663846301" r:id="rId10"/>
        </w:object>
      </w:r>
      <w:r w:rsidRPr="00F049D5">
        <w:rPr>
          <w:rFonts w:ascii="Times New Roman" w:hAnsi="Times New Roman"/>
          <w:sz w:val="28"/>
          <w:szCs w:val="28"/>
        </w:rPr>
        <w:t xml:space="preserve"> = 6°15', т.е.</w:t>
      </w:r>
    </w:p>
    <w:p w14:paraId="56552CFF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14:paraId="1CAC237B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F049D5">
        <w:rPr>
          <w:rFonts w:ascii="Times New Roman" w:hAnsi="Times New Roman"/>
          <w:sz w:val="28"/>
          <w:szCs w:val="28"/>
        </w:rPr>
        <w:t xml:space="preserve">                 </w:t>
      </w:r>
      <w:r w:rsidRPr="00F049D5">
        <w:rPr>
          <w:rFonts w:ascii="Times New Roman" w:hAnsi="Times New Roman"/>
          <w:position w:val="-10"/>
          <w:sz w:val="28"/>
          <w:szCs w:val="28"/>
        </w:rPr>
        <w:object w:dxaOrig="4000" w:dyaOrig="340" w14:anchorId="514A3C1B">
          <v:shape id="_x0000_i1029" type="#_x0000_t75" style="width:242.4pt;height:20.4pt" o:ole="">
            <v:imagedata r:id="rId11" o:title=""/>
          </v:shape>
          <o:OLEObject Type="Embed" ProgID="Equation.3" ShapeID="_x0000_i1029" DrawAspect="Content" ObjectID="_1663846302" r:id="rId12"/>
        </w:object>
      </w:r>
      <w:r w:rsidRPr="00F049D5">
        <w:rPr>
          <w:rFonts w:ascii="Times New Roman" w:hAnsi="Times New Roman"/>
          <w:sz w:val="28"/>
          <w:szCs w:val="28"/>
        </w:rPr>
        <w:t>.               (4)</w:t>
      </w:r>
    </w:p>
    <w:p w14:paraId="12D9EE4B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D976719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45AF83B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0F1DA94" w14:textId="085B0811" w:rsidR="00CD0212" w:rsidRPr="00F049D5" w:rsidRDefault="00CD0212" w:rsidP="00CD0212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27F0C3DB" wp14:editId="79CB53CE">
            <wp:extent cx="1828800" cy="2484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B563B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007CFA8" w14:textId="77777777" w:rsidR="00CD0212" w:rsidRPr="00F049D5" w:rsidRDefault="00CD0212" w:rsidP="00CD0212">
      <w:pPr>
        <w:shd w:val="clear" w:color="auto" w:fill="FFFFFF"/>
        <w:spacing w:after="0" w:line="240" w:lineRule="auto"/>
        <w:jc w:val="center"/>
        <w:rPr>
          <w:rFonts w:ascii="Times New Roman" w:hAnsi="Times New Roman"/>
          <w:iCs/>
          <w:color w:val="000000"/>
          <w:sz w:val="28"/>
          <w:szCs w:val="28"/>
        </w:rPr>
      </w:pPr>
      <w:r w:rsidRPr="00F049D5">
        <w:rPr>
          <w:rFonts w:ascii="Times New Roman" w:hAnsi="Times New Roman"/>
          <w:iCs/>
          <w:color w:val="000000"/>
          <w:sz w:val="28"/>
          <w:szCs w:val="28"/>
        </w:rPr>
        <w:t>Рисунок 5</w:t>
      </w:r>
      <w:r>
        <w:rPr>
          <w:rFonts w:ascii="Times New Roman" w:hAnsi="Times New Roman"/>
          <w:iCs/>
          <w:color w:val="000000"/>
          <w:sz w:val="28"/>
          <w:szCs w:val="28"/>
        </w:rPr>
        <w:t>.</w:t>
      </w:r>
      <w:r w:rsidRPr="00F049D5">
        <w:rPr>
          <w:rFonts w:ascii="Times New Roman" w:hAnsi="Times New Roman"/>
          <w:iCs/>
          <w:color w:val="000000"/>
          <w:sz w:val="28"/>
          <w:szCs w:val="28"/>
        </w:rPr>
        <w:t xml:space="preserve"> Схема расположения меридианов</w:t>
      </w:r>
    </w:p>
    <w:p w14:paraId="16B618AE" w14:textId="77777777" w:rsidR="00CD0212" w:rsidRPr="00F049D5" w:rsidRDefault="00CD0212" w:rsidP="00CD0212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2DD8AF9" w14:textId="77777777" w:rsidR="00CD0212" w:rsidRPr="00F049D5" w:rsidRDefault="00CD0212" w:rsidP="00CD0212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i/>
          <w:color w:val="000000"/>
          <w:sz w:val="28"/>
          <w:szCs w:val="28"/>
        </w:rPr>
      </w:pPr>
      <w:r w:rsidRPr="00F049D5">
        <w:rPr>
          <w:rFonts w:ascii="Times New Roman" w:hAnsi="Times New Roman"/>
          <w:i/>
          <w:color w:val="000000"/>
          <w:sz w:val="28"/>
          <w:szCs w:val="28"/>
        </w:rPr>
        <w:t>Контрольные вопросы:</w:t>
      </w:r>
    </w:p>
    <w:p w14:paraId="68296266" w14:textId="77777777" w:rsidR="00CD0212" w:rsidRPr="00F049D5" w:rsidRDefault="00CD0212" w:rsidP="00CD0212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8"/>
          <w:szCs w:val="28"/>
        </w:rPr>
      </w:pPr>
    </w:p>
    <w:p w14:paraId="16B0CB22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1 Что значит ориентировать линию?</w:t>
      </w:r>
    </w:p>
    <w:p w14:paraId="176D964B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2 Дать определение истинного азимута.</w:t>
      </w:r>
    </w:p>
    <w:p w14:paraId="622B84E6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3 Дать определение магнитного азимута.</w:t>
      </w:r>
    </w:p>
    <w:p w14:paraId="3A965A99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4 Дать определение дирекционного угла.</w:t>
      </w:r>
    </w:p>
    <w:p w14:paraId="351E80C4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5 Дать определение сближения меридианов.</w:t>
      </w:r>
    </w:p>
    <w:p w14:paraId="6E3EA93B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6 Дать определение склонения магнитной стрелки.</w:t>
      </w:r>
    </w:p>
    <w:p w14:paraId="74EF27F4" w14:textId="77777777" w:rsidR="00CD0212" w:rsidRPr="00F049D5" w:rsidRDefault="00CD0212" w:rsidP="00CD0212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F049D5">
        <w:rPr>
          <w:rFonts w:ascii="Times New Roman" w:hAnsi="Times New Roman"/>
          <w:color w:val="000000"/>
          <w:sz w:val="28"/>
          <w:szCs w:val="28"/>
        </w:rPr>
        <w:t>7 Формула связи магнитного и истинного азимута.</w:t>
      </w:r>
    </w:p>
    <w:p w14:paraId="15DCAEA9" w14:textId="77777777" w:rsidR="00CD0212" w:rsidRPr="005A73FA" w:rsidRDefault="00CD0212" w:rsidP="00CD0212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14:paraId="4E2535FA" w14:textId="77777777" w:rsidR="00CD0212" w:rsidRDefault="00CD0212" w:rsidP="00CD021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1398299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E0"/>
    <w:rsid w:val="00535DE0"/>
    <w:rsid w:val="00CD021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0C6CB"/>
  <w15:chartTrackingRefBased/>
  <w15:docId w15:val="{C42145D9-C5AF-4DC6-ABE7-40E38070E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212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2020-10-10T08:44:00Z</dcterms:created>
  <dcterms:modified xsi:type="dcterms:W3CDTF">2020-10-10T08:44:00Z</dcterms:modified>
</cp:coreProperties>
</file>